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r w:rsidRPr="009F0510">
        <w:t>uccchjm</w:t>
      </w:r>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01022800"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F75EA9">
        <w:rPr>
          <w:rFonts w:ascii="Verdana" w:eastAsia="Verdana" w:hAnsi="Verdana" w:cs="Times New Roman"/>
          <w:noProof/>
        </w:rPr>
        <w:t>3707</w:t>
      </w:r>
      <w:r>
        <w:rPr>
          <w:rFonts w:ascii="Verdana" w:eastAsia="Verdana" w:hAnsi="Verdana" w:cs="Times New Roman"/>
          <w:noProof/>
        </w:rPr>
        <w:t xml:space="preserve"> ze dne 2</w:t>
      </w:r>
      <w:r w:rsidR="00F75EA9">
        <w:rPr>
          <w:rFonts w:ascii="Verdana" w:eastAsia="Verdana" w:hAnsi="Verdana" w:cs="Times New Roman"/>
          <w:noProof/>
        </w:rPr>
        <w:t>8</w:t>
      </w:r>
      <w:r>
        <w:rPr>
          <w:rFonts w:ascii="Verdana" w:eastAsia="Verdana" w:hAnsi="Verdana" w:cs="Times New Roman"/>
          <w:noProof/>
        </w:rPr>
        <w:t xml:space="preserve">. </w:t>
      </w:r>
      <w:r w:rsidR="00F75EA9">
        <w:rPr>
          <w:rFonts w:ascii="Verdana" w:eastAsia="Verdana" w:hAnsi="Verdana" w:cs="Times New Roman"/>
          <w:noProof/>
        </w:rPr>
        <w:t>4</w:t>
      </w:r>
      <w:r>
        <w:rPr>
          <w:rFonts w:ascii="Verdana" w:eastAsia="Verdana" w:hAnsi="Verdana" w:cs="Times New Roman"/>
          <w:noProof/>
        </w:rPr>
        <w:t>. 20</w:t>
      </w:r>
      <w:r w:rsidR="00F75EA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 ,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E9180B0" w:rsidR="005C3320" w:rsidRDefault="00717E19" w:rsidP="0068187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1E2772" w:rsidRPr="001E2772">
        <w:rPr>
          <w:rFonts w:ascii="Verdana" w:eastAsia="Times New Roman" w:hAnsi="Verdana" w:cs="Times New Roman"/>
          <w:b/>
          <w:bCs/>
          <w:lang w:eastAsia="cs-CZ"/>
        </w:rPr>
        <w:t>Nákup hydraulického nářadí pro OŘ PHA</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520F41" w:rsidRPr="00520F41">
        <w:rPr>
          <w:rFonts w:ascii="Verdana" w:hAnsi="Verdana" w:cs="Times New Roman"/>
          <w:color w:val="000000"/>
          <w:sz w:val="20"/>
          <w:szCs w:val="20"/>
        </w:rPr>
        <w:t>35970</w:t>
      </w:r>
      <w:r w:rsidR="001E2772" w:rsidRPr="001E2772">
        <w:rPr>
          <w:rStyle w:val="FontStyle38"/>
          <w:rFonts w:ascii="Verdana" w:hAnsi="Verdana"/>
        </w:rPr>
        <w:t xml:space="preserve">/2025-SŽ-OŘ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71EBDAE0" w14:textId="77777777" w:rsidR="005C3320" w:rsidRDefault="005C3320">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525AED7E"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1E2772" w:rsidRPr="001E2772">
        <w:t>nákup drobné mechanizace</w:t>
      </w:r>
      <w:r w:rsidR="001E2772">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148142CC" w:rsidR="00D74C6A" w:rsidRPr="00995CCC" w:rsidRDefault="00D85C5B" w:rsidP="00390AF8">
      <w:pPr>
        <w:widowControl w:val="0"/>
        <w:numPr>
          <w:ilvl w:val="1"/>
          <w:numId w:val="9"/>
        </w:numPr>
        <w:overflowPunct w:val="0"/>
        <w:autoSpaceDE w:val="0"/>
        <w:autoSpaceDN w:val="0"/>
        <w:adjustRightInd w:val="0"/>
        <w:spacing w:after="6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p>
    <w:p w14:paraId="180B021F" w14:textId="2E3B8D8A" w:rsidR="00FD1153" w:rsidRPr="00FD1153" w:rsidRDefault="00FD1153" w:rsidP="00FD1153">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FA51ED">
        <w:t>Správa železnic</w:t>
      </w:r>
      <w:r>
        <w:t>, státní organizace, oblastní ředitelství Praha, pracoviště Holešovice, Pod Dráhou 1, 170 00 Praha</w:t>
      </w:r>
      <w:r w:rsidR="00220BCE">
        <w:t xml:space="preserve"> 7</w:t>
      </w:r>
    </w:p>
    <w:p w14:paraId="53B1A76F" w14:textId="1BE48541" w:rsidR="00BE2F45" w:rsidRPr="00995CCC" w:rsidRDefault="00D85C5B" w:rsidP="00FD1153">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AD6067" w:rsidRPr="00AD6067">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0EDC1EBD"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za jakost v délce </w:t>
      </w:r>
      <w:r w:rsidR="00E61257">
        <w:rPr>
          <w:b/>
          <w:bCs/>
        </w:rPr>
        <w:t>24</w:t>
      </w:r>
      <w:r w:rsidRPr="009147FB">
        <w:rPr>
          <w:b/>
          <w:bCs/>
        </w:rPr>
        <w:t xml:space="preserve"> měsíců</w:t>
      </w:r>
      <w:r w:rsidRPr="00BA058A">
        <w:t xml:space="preserve">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04570DB7"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320D3476" w:rsidR="00DD5D8E" w:rsidRPr="00DD5D8E" w:rsidRDefault="009147FB" w:rsidP="00DD5D8E">
      <w:pPr>
        <w:pStyle w:val="Odstavecseseznamem"/>
        <w:spacing w:after="120" w:line="276" w:lineRule="auto"/>
        <w:ind w:left="1077"/>
        <w:contextualSpacing w:val="0"/>
        <w:jc w:val="both"/>
      </w:pPr>
      <w:r>
        <w:rPr>
          <w:rFonts w:ascii="Verdana" w:hAnsi="Verdana"/>
        </w:rPr>
        <w:t>Josef Střecha</w:t>
      </w:r>
      <w:r w:rsidR="00967A5C">
        <w:rPr>
          <w:rFonts w:ascii="Verdana" w:hAnsi="Verdana"/>
        </w:rPr>
        <w:t xml:space="preserve">, </w:t>
      </w:r>
      <w:r>
        <w:rPr>
          <w:rFonts w:ascii="Verdana" w:hAnsi="Verdana"/>
        </w:rPr>
        <w:t>tel: +420 606 816 413,</w:t>
      </w:r>
      <w:r w:rsidR="00967A5C">
        <w:rPr>
          <w:rFonts w:ascii="Verdana" w:hAnsi="Verdana"/>
        </w:rPr>
        <w:t xml:space="preserve"> email:</w:t>
      </w:r>
      <w:r>
        <w:rPr>
          <w:rFonts w:ascii="Verdana" w:hAnsi="Verdana"/>
        </w:rPr>
        <w:t xml:space="preserve"> </w:t>
      </w:r>
      <w:hyperlink r:id="rId11" w:history="1">
        <w:r w:rsidRPr="00FD197B">
          <w:rPr>
            <w:rStyle w:val="Hypertextovodkaz"/>
            <w:rFonts w:ascii="Verdana" w:hAnsi="Verdana"/>
          </w:rPr>
          <w:t>strecha@spravazeleznic.cz</w:t>
        </w:r>
      </w:hyperlink>
    </w:p>
    <w:p w14:paraId="5FEEEEAB" w14:textId="0D608BFC"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00070FC9">
        <w:rPr>
          <w:rFonts w:eastAsia="Times New Roman" w:cs="Times New Roman"/>
          <w:highlight w:val="yellow"/>
          <w:lang w:eastAsia="cs-CZ"/>
        </w:rPr>
        <w:t>:</w:t>
      </w:r>
      <w:r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w:t>
      </w:r>
      <w:r w:rsidRPr="009146AF">
        <w:lastRenderedPageBreak/>
        <w:t>druhé Smluvní straně náhradu škody ani jiné újmy, která by jí v této souvislosti vznikla nebo vzniknout mohla.</w:t>
      </w:r>
    </w:p>
    <w:p w14:paraId="232A107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9146AF">
        <w:t xml:space="preserve">Smluvní strany výslovně prohlašují, že údaje a další skutečnosti uvedené v této </w:t>
      </w:r>
      <w:r w:rsidRPr="00EC4BCA">
        <w:rPr>
          <w:rFonts w:eastAsia="Times New Roman" w:cs="Times New Roman"/>
          <w:lang w:eastAsia="cs-CZ"/>
        </w:rPr>
        <w:t>Smlouvě</w:t>
      </w:r>
      <w:r w:rsidRPr="009146AF">
        <w:t>,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5930D720"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0EAA84EF"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520F41">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Přestane</w:t>
      </w:r>
      <w:r w:rsidRPr="00483C85">
        <w:t>-li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bookmarkStart w:id="1" w:name="_Ref156812881"/>
      <w:r w:rsidRPr="00EC4BCA">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r w:rsidRPr="00A162AF">
        <w:t>Compliance</w:t>
      </w:r>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lastRenderedPageBreak/>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w:t>
      </w:r>
      <w:r w:rsidR="00D85C5B" w:rsidRPr="00561723">
        <w:rPr>
          <w:rFonts w:eastAsia="Times New Roman" w:cs="Times New Roman"/>
          <w:lang w:eastAsia="cs-CZ"/>
        </w:rPr>
        <w:t>mlouvu</w:t>
      </w:r>
      <w:r w:rsidR="00D85C5B" w:rsidRPr="00E30A6F">
        <w:rPr>
          <w:lang w:eastAsia="cs-CZ"/>
        </w:rPr>
        <w:t xml:space="preserve"> lze měnit pouze písemnými dodatky.</w:t>
      </w:r>
    </w:p>
    <w:p w14:paraId="528A6A77" w14:textId="384BF17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4F18E3C6" w:rsidR="004923BA" w:rsidRDefault="008B1447"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06442B">
        <w:rPr>
          <w:lang w:eastAsia="cs-CZ"/>
        </w:rPr>
        <w:t xml:space="preserve">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A74D40B" w14:textId="77777777" w:rsidR="00233123" w:rsidRDefault="00233123"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1D3CE33" w14:textId="5E9C502E" w:rsidR="00D85C5B" w:rsidRPr="0006442B" w:rsidRDefault="00D85C5B" w:rsidP="00F60C29">
      <w:pPr>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1A4CB231" w14:textId="77777777" w:rsidR="005C3320" w:rsidRDefault="005C3320"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5646C4">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2580A308" w14:textId="77777777" w:rsidR="00755599" w:rsidRDefault="00755599" w:rsidP="0068187B">
      <w:pPr>
        <w:suppressAutoHyphens/>
        <w:spacing w:before="120" w:line="276" w:lineRule="auto"/>
        <w:jc w:val="both"/>
        <w:rPr>
          <w:rFonts w:eastAsia="Calibri" w:cs="Times New Roman"/>
          <w:sz w:val="16"/>
          <w:szCs w:val="16"/>
        </w:rPr>
      </w:pPr>
    </w:p>
    <w:p w14:paraId="7F8C1A5A" w14:textId="77777777" w:rsidR="005C3320" w:rsidRDefault="005C3320"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D451EC">
      <w:headerReference w:type="even" r:id="rId13"/>
      <w:headerReference w:type="default" r:id="rId14"/>
      <w:footerReference w:type="default" r:id="rId15"/>
      <w:headerReference w:type="first" r:id="rId16"/>
      <w:footerReference w:type="first" r:id="rId17"/>
      <w:pgSz w:w="11906" w:h="16838" w:code="9"/>
      <w:pgMar w:top="1049" w:right="1134" w:bottom="851" w:left="2070" w:header="595" w:footer="3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31BD" w14:textId="77777777" w:rsidR="00361E30" w:rsidRDefault="00361E30" w:rsidP="00962258">
      <w:pPr>
        <w:spacing w:after="0" w:line="240" w:lineRule="auto"/>
      </w:pPr>
      <w:r>
        <w:separator/>
      </w:r>
    </w:p>
    <w:p w14:paraId="64CAF1B4" w14:textId="77777777" w:rsidR="00361E30" w:rsidRDefault="00361E30"/>
  </w:endnote>
  <w:endnote w:type="continuationSeparator" w:id="0">
    <w:p w14:paraId="2D4AEDBF" w14:textId="77777777" w:rsidR="00361E30" w:rsidRDefault="00361E30" w:rsidP="00962258">
      <w:pPr>
        <w:spacing w:after="0" w:line="240" w:lineRule="auto"/>
      </w:pPr>
      <w:r>
        <w:continuationSeparator/>
      </w:r>
    </w:p>
    <w:p w14:paraId="2E8F8604" w14:textId="77777777" w:rsidR="00361E30" w:rsidRDefault="0036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12D99" w14:textId="77777777" w:rsidR="00361E30" w:rsidRDefault="00361E30" w:rsidP="00962258">
      <w:pPr>
        <w:spacing w:after="0" w:line="240" w:lineRule="auto"/>
      </w:pPr>
      <w:r>
        <w:separator/>
      </w:r>
    </w:p>
    <w:p w14:paraId="413F1FD2" w14:textId="77777777" w:rsidR="00361E30" w:rsidRDefault="00361E30"/>
  </w:footnote>
  <w:footnote w:type="continuationSeparator" w:id="0">
    <w:p w14:paraId="05B56E8D" w14:textId="77777777" w:rsidR="00361E30" w:rsidRDefault="00361E30" w:rsidP="00962258">
      <w:pPr>
        <w:spacing w:after="0" w:line="240" w:lineRule="auto"/>
      </w:pPr>
      <w:r>
        <w:continuationSeparator/>
      </w:r>
    </w:p>
    <w:p w14:paraId="1C5EBC17" w14:textId="77777777" w:rsidR="00361E30" w:rsidRDefault="00361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37B5" w14:textId="23AEB365" w:rsidR="00B928FC" w:rsidRDefault="00B928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298663C8"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19BE0304"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7264334" name="Obrázek 59726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0FC9"/>
    <w:rsid w:val="00072C1E"/>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2589"/>
    <w:rsid w:val="00114472"/>
    <w:rsid w:val="00116413"/>
    <w:rsid w:val="001165AF"/>
    <w:rsid w:val="001334E4"/>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2772"/>
    <w:rsid w:val="001E62F8"/>
    <w:rsid w:val="001E6C40"/>
    <w:rsid w:val="001F63E9"/>
    <w:rsid w:val="00203507"/>
    <w:rsid w:val="00203BA9"/>
    <w:rsid w:val="00203E3C"/>
    <w:rsid w:val="00203F1E"/>
    <w:rsid w:val="00207DF5"/>
    <w:rsid w:val="00213E3C"/>
    <w:rsid w:val="00220BCE"/>
    <w:rsid w:val="0022276D"/>
    <w:rsid w:val="00233123"/>
    <w:rsid w:val="0023372A"/>
    <w:rsid w:val="00273960"/>
    <w:rsid w:val="00275D01"/>
    <w:rsid w:val="00280E07"/>
    <w:rsid w:val="00287059"/>
    <w:rsid w:val="002A5E9C"/>
    <w:rsid w:val="002A77EB"/>
    <w:rsid w:val="002B20CA"/>
    <w:rsid w:val="002B378D"/>
    <w:rsid w:val="002B4ECE"/>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61E30"/>
    <w:rsid w:val="003710EB"/>
    <w:rsid w:val="00385A72"/>
    <w:rsid w:val="00390AF8"/>
    <w:rsid w:val="003956C6"/>
    <w:rsid w:val="003A63EE"/>
    <w:rsid w:val="003A7A56"/>
    <w:rsid w:val="003B39EC"/>
    <w:rsid w:val="003C4CA8"/>
    <w:rsid w:val="003C7CDA"/>
    <w:rsid w:val="003D06BE"/>
    <w:rsid w:val="003D116D"/>
    <w:rsid w:val="004007FC"/>
    <w:rsid w:val="004077DA"/>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87B7D"/>
    <w:rsid w:val="00491827"/>
    <w:rsid w:val="004923BA"/>
    <w:rsid w:val="00493B1B"/>
    <w:rsid w:val="004A7CE3"/>
    <w:rsid w:val="004B15DE"/>
    <w:rsid w:val="004B348C"/>
    <w:rsid w:val="004B5C39"/>
    <w:rsid w:val="004C3FD2"/>
    <w:rsid w:val="004C4399"/>
    <w:rsid w:val="004C787C"/>
    <w:rsid w:val="004E143C"/>
    <w:rsid w:val="004E19DE"/>
    <w:rsid w:val="004E3A53"/>
    <w:rsid w:val="004E5170"/>
    <w:rsid w:val="004E7110"/>
    <w:rsid w:val="004F4B9B"/>
    <w:rsid w:val="004F7030"/>
    <w:rsid w:val="00505366"/>
    <w:rsid w:val="00511AB9"/>
    <w:rsid w:val="00520F41"/>
    <w:rsid w:val="00523EA7"/>
    <w:rsid w:val="00526826"/>
    <w:rsid w:val="005442C8"/>
    <w:rsid w:val="00553375"/>
    <w:rsid w:val="005606E1"/>
    <w:rsid w:val="00561723"/>
    <w:rsid w:val="0056189C"/>
    <w:rsid w:val="005646C4"/>
    <w:rsid w:val="00566CDA"/>
    <w:rsid w:val="005706B8"/>
    <w:rsid w:val="00571BFC"/>
    <w:rsid w:val="005736B7"/>
    <w:rsid w:val="00573F5F"/>
    <w:rsid w:val="00575E5A"/>
    <w:rsid w:val="005935C5"/>
    <w:rsid w:val="00593AE5"/>
    <w:rsid w:val="00597D00"/>
    <w:rsid w:val="005B76DD"/>
    <w:rsid w:val="005C3320"/>
    <w:rsid w:val="005D469F"/>
    <w:rsid w:val="005D5624"/>
    <w:rsid w:val="005D7514"/>
    <w:rsid w:val="005D77DE"/>
    <w:rsid w:val="005F1404"/>
    <w:rsid w:val="005F294E"/>
    <w:rsid w:val="005F2CA1"/>
    <w:rsid w:val="005F52BA"/>
    <w:rsid w:val="005F67F7"/>
    <w:rsid w:val="006068C5"/>
    <w:rsid w:val="0060702D"/>
    <w:rsid w:val="0061068E"/>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D4587"/>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147FB"/>
    <w:rsid w:val="00922385"/>
    <w:rsid w:val="009223DF"/>
    <w:rsid w:val="00923E73"/>
    <w:rsid w:val="00926B03"/>
    <w:rsid w:val="00926EA5"/>
    <w:rsid w:val="00935454"/>
    <w:rsid w:val="00936091"/>
    <w:rsid w:val="00940D8A"/>
    <w:rsid w:val="009449AD"/>
    <w:rsid w:val="009461FB"/>
    <w:rsid w:val="00952455"/>
    <w:rsid w:val="00953724"/>
    <w:rsid w:val="00957029"/>
    <w:rsid w:val="00962258"/>
    <w:rsid w:val="00963167"/>
    <w:rsid w:val="009678B7"/>
    <w:rsid w:val="00967A5C"/>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04DBF"/>
    <w:rsid w:val="00A162AF"/>
    <w:rsid w:val="00A24EC2"/>
    <w:rsid w:val="00A33BB9"/>
    <w:rsid w:val="00A349F7"/>
    <w:rsid w:val="00A453A2"/>
    <w:rsid w:val="00A53648"/>
    <w:rsid w:val="00A57C0A"/>
    <w:rsid w:val="00A606A7"/>
    <w:rsid w:val="00A6177B"/>
    <w:rsid w:val="00A66136"/>
    <w:rsid w:val="00A77CB9"/>
    <w:rsid w:val="00A87725"/>
    <w:rsid w:val="00A902FF"/>
    <w:rsid w:val="00A91C7A"/>
    <w:rsid w:val="00A96888"/>
    <w:rsid w:val="00AA4CBB"/>
    <w:rsid w:val="00AA52E0"/>
    <w:rsid w:val="00AA65FA"/>
    <w:rsid w:val="00AA7351"/>
    <w:rsid w:val="00AA7C61"/>
    <w:rsid w:val="00AB38C4"/>
    <w:rsid w:val="00AC4B78"/>
    <w:rsid w:val="00AD056F"/>
    <w:rsid w:val="00AD6067"/>
    <w:rsid w:val="00AD6731"/>
    <w:rsid w:val="00AE4595"/>
    <w:rsid w:val="00B03CF9"/>
    <w:rsid w:val="00B07651"/>
    <w:rsid w:val="00B1367D"/>
    <w:rsid w:val="00B15D0D"/>
    <w:rsid w:val="00B23BE3"/>
    <w:rsid w:val="00B25AED"/>
    <w:rsid w:val="00B43218"/>
    <w:rsid w:val="00B50D1C"/>
    <w:rsid w:val="00B52CF3"/>
    <w:rsid w:val="00B56FC3"/>
    <w:rsid w:val="00B64377"/>
    <w:rsid w:val="00B75EE1"/>
    <w:rsid w:val="00B77481"/>
    <w:rsid w:val="00B8518B"/>
    <w:rsid w:val="00B928FC"/>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5CEE"/>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51EC"/>
    <w:rsid w:val="00D46CC9"/>
    <w:rsid w:val="00D544AD"/>
    <w:rsid w:val="00D6163D"/>
    <w:rsid w:val="00D617A3"/>
    <w:rsid w:val="00D6524B"/>
    <w:rsid w:val="00D711D1"/>
    <w:rsid w:val="00D74C6A"/>
    <w:rsid w:val="00D77DE5"/>
    <w:rsid w:val="00D831A3"/>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3AC"/>
    <w:rsid w:val="00E30A6F"/>
    <w:rsid w:val="00E3757A"/>
    <w:rsid w:val="00E41B8A"/>
    <w:rsid w:val="00E4214A"/>
    <w:rsid w:val="00E46AF7"/>
    <w:rsid w:val="00E55BA0"/>
    <w:rsid w:val="00E60DBC"/>
    <w:rsid w:val="00E61257"/>
    <w:rsid w:val="00E7068E"/>
    <w:rsid w:val="00E735FA"/>
    <w:rsid w:val="00E967DA"/>
    <w:rsid w:val="00EA1DA7"/>
    <w:rsid w:val="00EB104F"/>
    <w:rsid w:val="00EC0CCD"/>
    <w:rsid w:val="00EC4BCA"/>
    <w:rsid w:val="00ED0342"/>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0C29"/>
    <w:rsid w:val="00F614AB"/>
    <w:rsid w:val="00F62C51"/>
    <w:rsid w:val="00F63543"/>
    <w:rsid w:val="00F659EB"/>
    <w:rsid w:val="00F75EA9"/>
    <w:rsid w:val="00F86BA6"/>
    <w:rsid w:val="00F919AE"/>
    <w:rsid w:val="00FA4041"/>
    <w:rsid w:val="00FB11C6"/>
    <w:rsid w:val="00FB5045"/>
    <w:rsid w:val="00FC0286"/>
    <w:rsid w:val="00FC6389"/>
    <w:rsid w:val="00FC6B48"/>
    <w:rsid w:val="00FD1153"/>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3234</TotalTime>
  <Pages>5</Pages>
  <Words>2022</Words>
  <Characters>11930</Characters>
  <Application>Microsoft Office Word</Application>
  <DocSecurity>0</DocSecurity>
  <Lines>99</Lines>
  <Paragraphs>27</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62</cp:revision>
  <cp:lastPrinted>2025-08-27T11:18:00Z</cp:lastPrinted>
  <dcterms:created xsi:type="dcterms:W3CDTF">2023-07-10T07:39:00Z</dcterms:created>
  <dcterms:modified xsi:type="dcterms:W3CDTF">2025-08-27T11:18:00Z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